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E2" w:rsidRDefault="00AD45F6" w:rsidP="001F7EF7">
      <w:pPr>
        <w:spacing w:after="0" w:line="240" w:lineRule="auto"/>
        <w:ind w:left="5760" w:right="-90" w:firstLine="450"/>
        <w:rPr>
          <w:sz w:val="18"/>
          <w:szCs w:val="18"/>
        </w:rPr>
      </w:pPr>
      <w:r>
        <w:rPr>
          <w:i/>
          <w:noProof/>
          <w:sz w:val="28"/>
          <w:szCs w:val="26"/>
        </w:rPr>
        <w:drawing>
          <wp:anchor distT="0" distB="0" distL="114300" distR="114300" simplePos="0" relativeHeight="251661312" behindDoc="0" locked="0" layoutInCell="1" allowOverlap="1" wp14:anchorId="5445D8D4" wp14:editId="169C14AF">
            <wp:simplePos x="0" y="0"/>
            <wp:positionH relativeFrom="margin">
              <wp:posOffset>-276225</wp:posOffset>
            </wp:positionH>
            <wp:positionV relativeFrom="margin">
              <wp:posOffset>-800100</wp:posOffset>
            </wp:positionV>
            <wp:extent cx="1504950" cy="791845"/>
            <wp:effectExtent l="0" t="0" r="0" b="8255"/>
            <wp:wrapSquare wrapText="bothSides"/>
            <wp:docPr id="6" name="Picture 6" descr="Macintosh HD:Users:cristinagallo:Desktop:COMUNICAZIONE EDGE ONLINE:LOGO F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inagallo:Desktop:COMUNICAZIONE EDGE ONLINE:LOGO FB-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000" b="23334"/>
                    <a:stretch/>
                  </pic:blipFill>
                  <pic:spPr bwMode="auto">
                    <a:xfrm>
                      <a:off x="0" y="0"/>
                      <a:ext cx="1504950" cy="791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3A72">
        <w:rPr>
          <w:rFonts w:ascii="Times New Roman" w:hAnsi="Times New Roman"/>
          <w:noProof/>
          <w:sz w:val="24"/>
          <w:szCs w:val="24"/>
        </w:rPr>
        <w:drawing>
          <wp:anchor distT="36576" distB="36576" distL="36576" distR="36576" simplePos="0" relativeHeight="251663360" behindDoc="0" locked="0" layoutInCell="1" allowOverlap="1" wp14:anchorId="762F8596" wp14:editId="1824BBD0">
            <wp:simplePos x="0" y="0"/>
            <wp:positionH relativeFrom="column">
              <wp:posOffset>5274310</wp:posOffset>
            </wp:positionH>
            <wp:positionV relativeFrom="paragraph">
              <wp:posOffset>-702310</wp:posOffset>
            </wp:positionV>
            <wp:extent cx="1750217" cy="533400"/>
            <wp:effectExtent l="0" t="0" r="2540" b="0"/>
            <wp:wrapNone/>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0217"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4AE2" w:rsidRPr="00FB7D7A">
        <w:rPr>
          <w:b/>
          <w:noProof/>
          <w:color w:val="FF0000"/>
          <w:sz w:val="56"/>
          <w:szCs w:val="56"/>
        </w:rPr>
        <mc:AlternateContent>
          <mc:Choice Requires="wps">
            <w:drawing>
              <wp:anchor distT="0" distB="0" distL="114300" distR="114300" simplePos="0" relativeHeight="251659264" behindDoc="0" locked="0" layoutInCell="1" allowOverlap="1" wp14:anchorId="64104CF7" wp14:editId="60658B40">
                <wp:simplePos x="0" y="0"/>
                <wp:positionH relativeFrom="column">
                  <wp:posOffset>-144780</wp:posOffset>
                </wp:positionH>
                <wp:positionV relativeFrom="paragraph">
                  <wp:posOffset>76835</wp:posOffset>
                </wp:positionV>
                <wp:extent cx="7077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07707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pt,6.05pt" to="545.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" strokecolor="#c00000" strokeweight="1.5pt"/>
            </w:pict>
          </mc:Fallback>
        </mc:AlternateContent>
      </w:r>
    </w:p>
    <w:p w:rsidR="00BF318E" w:rsidRDefault="00BF318E" w:rsidP="002E4243">
      <w:pPr>
        <w:spacing w:after="0" w:line="240" w:lineRule="auto"/>
        <w:ind w:left="5760" w:right="-90" w:firstLine="360"/>
        <w:rPr>
          <w:sz w:val="18"/>
          <w:szCs w:val="18"/>
        </w:rPr>
      </w:pPr>
      <w:r w:rsidRPr="002B7AAA">
        <w:rPr>
          <w:sz w:val="18"/>
          <w:szCs w:val="18"/>
        </w:rPr>
        <w:t>234 West Florida Street, Suite 202 Milwaukee, Wisconsin 53204</w:t>
      </w:r>
    </w:p>
    <w:p w:rsidR="00BF318E" w:rsidRDefault="001F7EF7" w:rsidP="002E4243">
      <w:pPr>
        <w:spacing w:after="0" w:line="240" w:lineRule="auto"/>
        <w:ind w:left="5760" w:right="-90" w:firstLine="360"/>
        <w:rPr>
          <w:b/>
          <w:color w:val="FF0000"/>
          <w:sz w:val="56"/>
          <w:szCs w:val="56"/>
        </w:rPr>
      </w:pPr>
      <w:r>
        <w:rPr>
          <w:sz w:val="18"/>
          <w:szCs w:val="18"/>
        </w:rPr>
        <w:t>T: 414-831-0782</w:t>
      </w:r>
      <w:r w:rsidR="002E4243">
        <w:rPr>
          <w:sz w:val="18"/>
          <w:szCs w:val="18"/>
        </w:rPr>
        <w:t xml:space="preserve"> |</w:t>
      </w:r>
      <w:r>
        <w:rPr>
          <w:sz w:val="18"/>
          <w:szCs w:val="18"/>
        </w:rPr>
        <w:t xml:space="preserve"> F: 414-831-0787 </w:t>
      </w:r>
      <w:hyperlink r:id="rId9" w:history="1">
        <w:r w:rsidRPr="00E77ECC">
          <w:rPr>
            <w:rStyle w:val="Hyperlink"/>
            <w:sz w:val="18"/>
            <w:szCs w:val="18"/>
          </w:rPr>
          <w:t>www.edgeglobalsupply.com</w:t>
        </w:r>
      </w:hyperlink>
      <w:r>
        <w:rPr>
          <w:sz w:val="18"/>
          <w:szCs w:val="18"/>
        </w:rPr>
        <w:tab/>
      </w:r>
    </w:p>
    <w:p w:rsidR="00D94AE2" w:rsidRPr="00925BBA" w:rsidRDefault="00D94AE2" w:rsidP="00653D8C">
      <w:pPr>
        <w:tabs>
          <w:tab w:val="left" w:pos="6930"/>
        </w:tabs>
        <w:spacing w:after="0"/>
        <w:jc w:val="center"/>
        <w:rPr>
          <w:b/>
          <w:color w:val="FF0000"/>
          <w:sz w:val="20"/>
          <w:szCs w:val="20"/>
        </w:rPr>
      </w:pPr>
    </w:p>
    <w:p w:rsidR="00216EA4" w:rsidRDefault="00216EA4" w:rsidP="00216EA4">
      <w:pPr>
        <w:tabs>
          <w:tab w:val="left" w:pos="6930"/>
        </w:tabs>
        <w:spacing w:after="0"/>
        <w:jc w:val="center"/>
        <w:rPr>
          <w:b/>
          <w:color w:val="FF0000"/>
          <w:sz w:val="56"/>
          <w:szCs w:val="56"/>
        </w:rPr>
      </w:pPr>
      <w:r>
        <w:rPr>
          <w:b/>
          <w:color w:val="FF0000"/>
          <w:sz w:val="56"/>
          <w:szCs w:val="56"/>
        </w:rPr>
        <w:t>N</w:t>
      </w:r>
      <w:r w:rsidRPr="00936C70">
        <w:rPr>
          <w:b/>
          <w:color w:val="FF0000"/>
          <w:sz w:val="56"/>
          <w:szCs w:val="56"/>
        </w:rPr>
        <w:t>EWS RELEASE</w:t>
      </w:r>
      <w:bookmarkStart w:id="0" w:name="_GoBack"/>
      <w:bookmarkEnd w:id="0"/>
    </w:p>
    <w:p w:rsidR="00216EA4" w:rsidRPr="000C2E57" w:rsidRDefault="00216EA4" w:rsidP="00216EA4">
      <w:pPr>
        <w:tabs>
          <w:tab w:val="left" w:pos="6930"/>
        </w:tabs>
        <w:spacing w:after="0" w:line="240" w:lineRule="auto"/>
        <w:rPr>
          <w:i/>
          <w:sz w:val="28"/>
          <w:szCs w:val="28"/>
        </w:rPr>
      </w:pPr>
      <w:r w:rsidRPr="000C2E57">
        <w:rPr>
          <w:i/>
          <w:sz w:val="28"/>
          <w:szCs w:val="28"/>
        </w:rPr>
        <w:t>For Immediate Release</w:t>
      </w:r>
      <w:r w:rsidRPr="000C2E57">
        <w:rPr>
          <w:i/>
          <w:sz w:val="28"/>
          <w:szCs w:val="28"/>
        </w:rPr>
        <w:tab/>
      </w:r>
      <w:r w:rsidRPr="000C2E57">
        <w:rPr>
          <w:i/>
          <w:sz w:val="28"/>
          <w:szCs w:val="28"/>
        </w:rPr>
        <w:br/>
      </w:r>
      <w:r>
        <w:rPr>
          <w:i/>
          <w:sz w:val="28"/>
          <w:szCs w:val="28"/>
        </w:rPr>
        <w:t>July 27, 2017</w:t>
      </w:r>
    </w:p>
    <w:p w:rsidR="00216EA4" w:rsidRPr="000C2E57" w:rsidRDefault="00216EA4" w:rsidP="00216EA4">
      <w:pPr>
        <w:spacing w:after="120" w:line="240" w:lineRule="auto"/>
        <w:ind w:right="360"/>
        <w:jc w:val="center"/>
        <w:rPr>
          <w:b/>
          <w:i/>
          <w:sz w:val="32"/>
          <w:szCs w:val="32"/>
        </w:rPr>
      </w:pPr>
      <w:r w:rsidRPr="000C2E57">
        <w:rPr>
          <w:b/>
          <w:i/>
          <w:sz w:val="32"/>
          <w:szCs w:val="32"/>
        </w:rPr>
        <w:t>EDGE Global Supply Completes the Purchase of</w:t>
      </w:r>
    </w:p>
    <w:p w:rsidR="00216EA4" w:rsidRPr="000C2E57" w:rsidRDefault="00216EA4" w:rsidP="00216EA4">
      <w:pPr>
        <w:spacing w:after="120" w:line="240" w:lineRule="auto"/>
        <w:ind w:right="360"/>
        <w:jc w:val="center"/>
        <w:rPr>
          <w:b/>
          <w:i/>
          <w:sz w:val="32"/>
          <w:szCs w:val="28"/>
        </w:rPr>
      </w:pPr>
      <w:r w:rsidRPr="00290D03">
        <w:rPr>
          <w:b/>
          <w:i/>
          <w:sz w:val="32"/>
          <w:szCs w:val="28"/>
        </w:rPr>
        <w:t>Technology BSA SpA</w:t>
      </w:r>
    </w:p>
    <w:p w:rsidR="00216EA4" w:rsidRPr="000C2E57" w:rsidRDefault="00216EA4" w:rsidP="00216EA4">
      <w:pPr>
        <w:ind w:right="360"/>
        <w:jc w:val="center"/>
        <w:rPr>
          <w:i/>
          <w:sz w:val="28"/>
          <w:szCs w:val="28"/>
        </w:rPr>
      </w:pPr>
      <w:r w:rsidRPr="000C2E57">
        <w:rPr>
          <w:i/>
          <w:sz w:val="28"/>
          <w:szCs w:val="28"/>
        </w:rPr>
        <w:t xml:space="preserve">First investment in </w:t>
      </w:r>
      <w:r>
        <w:rPr>
          <w:i/>
          <w:sz w:val="28"/>
          <w:szCs w:val="28"/>
        </w:rPr>
        <w:t>Europe</w:t>
      </w:r>
      <w:r w:rsidRPr="000C2E57">
        <w:rPr>
          <w:i/>
          <w:sz w:val="28"/>
          <w:szCs w:val="28"/>
        </w:rPr>
        <w:t xml:space="preserve"> expands the EDGE </w:t>
      </w:r>
      <w:r>
        <w:rPr>
          <w:i/>
          <w:sz w:val="28"/>
          <w:szCs w:val="28"/>
        </w:rPr>
        <w:t>footprint</w:t>
      </w:r>
    </w:p>
    <w:p w:rsidR="00216EA4" w:rsidRPr="0071666C" w:rsidRDefault="00216EA4" w:rsidP="00216EA4">
      <w:pPr>
        <w:ind w:left="-90" w:right="-90"/>
        <w:rPr>
          <w:sz w:val="24"/>
          <w:szCs w:val="24"/>
        </w:rPr>
      </w:pPr>
      <w:r w:rsidRPr="0071666C">
        <w:rPr>
          <w:sz w:val="24"/>
          <w:szCs w:val="24"/>
        </w:rPr>
        <w:t xml:space="preserve">EDGE Global Supply has purchased Technology BSA SpA (BSA) as of the end of July 2017. BSA is a leading automation and mechatronics distributor headquartered in the Piedmont region of Italy. Founded in 1997 by Fabio and Mauro Biamino, BSA has developed a successful business built on highly qualified technical expertise and excellent customer support for machinery builders.  BSA today provides products from leading global companies and is an appointed Authorized Distributor for Rockwell Automation and </w:t>
      </w:r>
      <w:r w:rsidRPr="0071666C">
        <w:rPr>
          <w:rStyle w:val="shorttext"/>
          <w:rFonts w:cs="Arial"/>
          <w:color w:val="222222"/>
          <w:sz w:val="24"/>
          <w:szCs w:val="24"/>
          <w:lang w:val="en"/>
        </w:rPr>
        <w:t xml:space="preserve">other leading automation partners </w:t>
      </w:r>
      <w:r w:rsidRPr="0071666C">
        <w:rPr>
          <w:sz w:val="24"/>
          <w:szCs w:val="24"/>
        </w:rPr>
        <w:t>Cognex, DCM, Festo, Motovario, Phoenix Contact, Rittal, ecc…  In addition, BSA offers a broad range of technical services and packaged assemblies. Fabio Biamino CEO of BSA along with the rest of the Technology BSA Leadership will be staying with the company.</w:t>
      </w:r>
    </w:p>
    <w:p w:rsidR="00216EA4" w:rsidRPr="0071666C" w:rsidRDefault="00216EA4" w:rsidP="00216EA4">
      <w:pPr>
        <w:ind w:left="-90" w:right="-90"/>
        <w:rPr>
          <w:sz w:val="24"/>
          <w:szCs w:val="24"/>
        </w:rPr>
      </w:pPr>
      <w:r w:rsidRPr="0071666C">
        <w:rPr>
          <w:sz w:val="24"/>
          <w:szCs w:val="24"/>
        </w:rPr>
        <w:t xml:space="preserve">The investment in Technology BSA is the first expansion for EDGE in Europe.  Currently EDGE has a substantial position in Brazil through previous acquisitions of Ladder, Intereng, and LAAX as well as in China through the majority acquisition of Beijing Willtech.   According to Bob Eisenbrown, President and CEO of EDGE, “The BSA investment provides an excellent starting point for EDGE in Europe.  Italy is the second largest automation market in Europe where we look forward to taking advantage of BSA’s reputation of being a high value added partner for their customers and provides a great opportunity for growth.” </w:t>
      </w:r>
    </w:p>
    <w:p w:rsidR="00216EA4" w:rsidRPr="0071666C" w:rsidRDefault="00216EA4" w:rsidP="00216EA4">
      <w:pPr>
        <w:ind w:left="-90" w:right="-90"/>
        <w:rPr>
          <w:sz w:val="24"/>
          <w:szCs w:val="24"/>
        </w:rPr>
      </w:pPr>
      <w:r w:rsidRPr="0071666C">
        <w:rPr>
          <w:sz w:val="24"/>
          <w:szCs w:val="24"/>
        </w:rPr>
        <w:t>EDGE Global Supply is a Limited Liability Corporation developed and owned by a group of North American based distributor members.  The focus of EDGE is to build a network of distribution company partners outside of North America.  The founding members of EDGE are French Gerleman Electric Company, Gerrie Electric Wholesale International Inc., Horizon Solutions LLC, Kendall Electric Inc., Kirby Risk Corporation, McNaughton-McKay Electric Company, North Coast Electric Company, Revere Electric Supply Company, The Reynolds Company, Van Meter Industrial Inc. and Werner Electric Supply Company.</w:t>
      </w:r>
    </w:p>
    <w:p w:rsidR="00216EA4" w:rsidRDefault="00216EA4" w:rsidP="00216EA4">
      <w:pPr>
        <w:ind w:left="-90" w:right="-90"/>
        <w:rPr>
          <w:i/>
        </w:rPr>
      </w:pPr>
      <w:r w:rsidRPr="006134BB">
        <w:rPr>
          <w:i/>
        </w:rPr>
        <w:t>For more information please contact</w:t>
      </w:r>
      <w:r w:rsidR="00C757E3">
        <w:rPr>
          <w:i/>
        </w:rPr>
        <w:t>:</w:t>
      </w:r>
    </w:p>
    <w:p w:rsidR="00C757E3" w:rsidRDefault="00216EA4" w:rsidP="00C757E3">
      <w:pPr>
        <w:spacing w:after="120"/>
        <w:ind w:left="-86" w:right="-86"/>
        <w:rPr>
          <w:i/>
        </w:rPr>
      </w:pPr>
      <w:r w:rsidRPr="006134BB">
        <w:rPr>
          <w:b/>
          <w:i/>
        </w:rPr>
        <w:t>Bob Eisenbrown,</w:t>
      </w:r>
      <w:r w:rsidRPr="006134BB">
        <w:rPr>
          <w:i/>
        </w:rPr>
        <w:t xml:space="preserve"> Preside</w:t>
      </w:r>
      <w:r w:rsidR="00C757E3">
        <w:rPr>
          <w:i/>
        </w:rPr>
        <w:t xml:space="preserve">nt and CEO of EDGE Global Supply </w:t>
      </w:r>
      <w:r w:rsidRPr="006134BB">
        <w:rPr>
          <w:i/>
        </w:rPr>
        <w:t xml:space="preserve"> (414-831-0782, </w:t>
      </w:r>
      <w:hyperlink r:id="rId10" w:history="1">
        <w:r w:rsidRPr="006134BB">
          <w:rPr>
            <w:rStyle w:val="Hyperlink"/>
            <w:i/>
          </w:rPr>
          <w:t>beisenbrown@edgeglobalsupply.com</w:t>
        </w:r>
      </w:hyperlink>
      <w:r w:rsidRPr="006134BB">
        <w:rPr>
          <w:i/>
        </w:rPr>
        <w:t>)</w:t>
      </w:r>
      <w:r>
        <w:rPr>
          <w:i/>
        </w:rPr>
        <w:t xml:space="preserve"> </w:t>
      </w:r>
    </w:p>
    <w:p w:rsidR="00216EA4" w:rsidRPr="006134BB" w:rsidRDefault="00216EA4" w:rsidP="00C757E3">
      <w:pPr>
        <w:spacing w:after="120"/>
        <w:ind w:left="-86" w:right="-86"/>
        <w:rPr>
          <w:i/>
        </w:rPr>
      </w:pPr>
      <w:r w:rsidRPr="006134BB">
        <w:rPr>
          <w:b/>
          <w:i/>
        </w:rPr>
        <w:t>Fabio Biamino</w:t>
      </w:r>
      <w:r w:rsidRPr="006134BB">
        <w:rPr>
          <w:i/>
        </w:rPr>
        <w:t xml:space="preserve">, Presidente e CEO di Technology BSA S.p.A. (+39 0141 8577 - , </w:t>
      </w:r>
      <w:hyperlink r:id="rId11" w:history="1">
        <w:r w:rsidRPr="006134BB">
          <w:rPr>
            <w:rStyle w:val="Hyperlink"/>
            <w:i/>
          </w:rPr>
          <w:t>f.biamino@techbsa.com</w:t>
        </w:r>
      </w:hyperlink>
      <w:r w:rsidRPr="006134BB">
        <w:rPr>
          <w:i/>
        </w:rPr>
        <w:t>)</w:t>
      </w:r>
    </w:p>
    <w:p w:rsidR="00C757E3" w:rsidRDefault="00C757E3" w:rsidP="00216EA4">
      <w:pPr>
        <w:tabs>
          <w:tab w:val="left" w:pos="6930"/>
        </w:tabs>
        <w:spacing w:after="0" w:line="240" w:lineRule="auto"/>
        <w:jc w:val="center"/>
        <w:rPr>
          <w:i/>
          <w:sz w:val="28"/>
          <w:szCs w:val="26"/>
        </w:rPr>
      </w:pPr>
    </w:p>
    <w:p w:rsidR="00846502" w:rsidRDefault="00216EA4" w:rsidP="00216EA4">
      <w:pPr>
        <w:tabs>
          <w:tab w:val="left" w:pos="6930"/>
        </w:tabs>
        <w:spacing w:after="0" w:line="240" w:lineRule="auto"/>
        <w:jc w:val="center"/>
        <w:rPr>
          <w:i/>
          <w:sz w:val="28"/>
          <w:szCs w:val="26"/>
        </w:rPr>
      </w:pPr>
      <w:r>
        <w:rPr>
          <w:i/>
          <w:sz w:val="28"/>
          <w:szCs w:val="26"/>
        </w:rPr>
        <w:t>###</w:t>
      </w:r>
    </w:p>
    <w:sectPr w:rsidR="00846502" w:rsidSect="00216EA4">
      <w:footerReference w:type="default" r:id="rId12"/>
      <w:pgSz w:w="12240" w:h="15840" w:code="1"/>
      <w:pgMar w:top="1440" w:right="720" w:bottom="432" w:left="720"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DD3" w:rsidRDefault="00BE2DD3" w:rsidP="00B514E0">
      <w:pPr>
        <w:spacing w:after="0" w:line="240" w:lineRule="auto"/>
      </w:pPr>
      <w:r>
        <w:separator/>
      </w:r>
    </w:p>
  </w:endnote>
  <w:endnote w:type="continuationSeparator" w:id="0">
    <w:p w:rsidR="00BE2DD3" w:rsidRDefault="00BE2DD3" w:rsidP="00B5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E3" w:rsidRDefault="002E60E3" w:rsidP="002E60E3">
    <w:pPr>
      <w:pStyle w:val="Footer"/>
      <w:tabs>
        <w:tab w:val="clear" w:pos="9360"/>
        <w:tab w:val="right" w:pos="10080"/>
      </w:tabs>
      <w:ind w:left="-720" w:right="-720"/>
      <w:jc w:val="center"/>
      <w:rPr>
        <w:rFonts w:ascii="Century Gothic" w:hAnsi="Century Gothic"/>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DD3" w:rsidRDefault="00BE2DD3" w:rsidP="00B514E0">
      <w:pPr>
        <w:spacing w:after="0" w:line="240" w:lineRule="auto"/>
      </w:pPr>
      <w:r>
        <w:separator/>
      </w:r>
    </w:p>
  </w:footnote>
  <w:footnote w:type="continuationSeparator" w:id="0">
    <w:p w:rsidR="00BE2DD3" w:rsidRDefault="00BE2DD3" w:rsidP="00B51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B0"/>
    <w:rsid w:val="00034B7E"/>
    <w:rsid w:val="00052276"/>
    <w:rsid w:val="00053309"/>
    <w:rsid w:val="00062DAA"/>
    <w:rsid w:val="00062F19"/>
    <w:rsid w:val="00064A31"/>
    <w:rsid w:val="00071542"/>
    <w:rsid w:val="00071A32"/>
    <w:rsid w:val="00072662"/>
    <w:rsid w:val="00074D46"/>
    <w:rsid w:val="0008233E"/>
    <w:rsid w:val="00084A96"/>
    <w:rsid w:val="000A2C96"/>
    <w:rsid w:val="000C2E57"/>
    <w:rsid w:val="00143258"/>
    <w:rsid w:val="00171117"/>
    <w:rsid w:val="001A057C"/>
    <w:rsid w:val="001E21E5"/>
    <w:rsid w:val="001F7EF7"/>
    <w:rsid w:val="00213B3C"/>
    <w:rsid w:val="00216EA4"/>
    <w:rsid w:val="00226F30"/>
    <w:rsid w:val="002621E3"/>
    <w:rsid w:val="002870F3"/>
    <w:rsid w:val="002B2AB5"/>
    <w:rsid w:val="002C6B6C"/>
    <w:rsid w:val="002E00CD"/>
    <w:rsid w:val="002E4243"/>
    <w:rsid w:val="002E60E3"/>
    <w:rsid w:val="003107E2"/>
    <w:rsid w:val="00334EE2"/>
    <w:rsid w:val="00355B48"/>
    <w:rsid w:val="003665CE"/>
    <w:rsid w:val="0038217B"/>
    <w:rsid w:val="003C29A4"/>
    <w:rsid w:val="003E56E8"/>
    <w:rsid w:val="004024E3"/>
    <w:rsid w:val="00427964"/>
    <w:rsid w:val="00471710"/>
    <w:rsid w:val="00484DEA"/>
    <w:rsid w:val="0049097D"/>
    <w:rsid w:val="00493EA3"/>
    <w:rsid w:val="004A604A"/>
    <w:rsid w:val="004A6531"/>
    <w:rsid w:val="004A7524"/>
    <w:rsid w:val="004F0B54"/>
    <w:rsid w:val="00507ADF"/>
    <w:rsid w:val="00510CE0"/>
    <w:rsid w:val="00520E93"/>
    <w:rsid w:val="005A36E3"/>
    <w:rsid w:val="005E67CE"/>
    <w:rsid w:val="00627BF4"/>
    <w:rsid w:val="00636B20"/>
    <w:rsid w:val="00653D8C"/>
    <w:rsid w:val="00687D1D"/>
    <w:rsid w:val="006B55C2"/>
    <w:rsid w:val="006E7D00"/>
    <w:rsid w:val="00770B2F"/>
    <w:rsid w:val="00774E19"/>
    <w:rsid w:val="00814930"/>
    <w:rsid w:val="00817725"/>
    <w:rsid w:val="00833C94"/>
    <w:rsid w:val="00837F7F"/>
    <w:rsid w:val="0084370F"/>
    <w:rsid w:val="00846502"/>
    <w:rsid w:val="00852A0A"/>
    <w:rsid w:val="008564F7"/>
    <w:rsid w:val="008634D9"/>
    <w:rsid w:val="00863A0C"/>
    <w:rsid w:val="008742DA"/>
    <w:rsid w:val="0089360E"/>
    <w:rsid w:val="008C0325"/>
    <w:rsid w:val="008D08BE"/>
    <w:rsid w:val="008E254E"/>
    <w:rsid w:val="009066D2"/>
    <w:rsid w:val="00925BBA"/>
    <w:rsid w:val="00935F3E"/>
    <w:rsid w:val="00936C70"/>
    <w:rsid w:val="00955AC3"/>
    <w:rsid w:val="00987190"/>
    <w:rsid w:val="009B5CE9"/>
    <w:rsid w:val="009B7945"/>
    <w:rsid w:val="009C0DD5"/>
    <w:rsid w:val="00A04FE8"/>
    <w:rsid w:val="00A6670A"/>
    <w:rsid w:val="00A82045"/>
    <w:rsid w:val="00A86CCE"/>
    <w:rsid w:val="00A9533F"/>
    <w:rsid w:val="00AB2ED6"/>
    <w:rsid w:val="00AC5687"/>
    <w:rsid w:val="00AD45F6"/>
    <w:rsid w:val="00AF7284"/>
    <w:rsid w:val="00B514E0"/>
    <w:rsid w:val="00B51EA7"/>
    <w:rsid w:val="00B522E5"/>
    <w:rsid w:val="00B53D86"/>
    <w:rsid w:val="00B62D53"/>
    <w:rsid w:val="00BB5145"/>
    <w:rsid w:val="00BE2DD3"/>
    <w:rsid w:val="00BF318E"/>
    <w:rsid w:val="00C03294"/>
    <w:rsid w:val="00C15BA9"/>
    <w:rsid w:val="00C214B0"/>
    <w:rsid w:val="00C27F65"/>
    <w:rsid w:val="00C40A58"/>
    <w:rsid w:val="00C5052A"/>
    <w:rsid w:val="00C66925"/>
    <w:rsid w:val="00C757E3"/>
    <w:rsid w:val="00C77B7C"/>
    <w:rsid w:val="00C96286"/>
    <w:rsid w:val="00CA5B81"/>
    <w:rsid w:val="00D32747"/>
    <w:rsid w:val="00D515BD"/>
    <w:rsid w:val="00D520BD"/>
    <w:rsid w:val="00D56505"/>
    <w:rsid w:val="00D6513D"/>
    <w:rsid w:val="00D73DC0"/>
    <w:rsid w:val="00D94AE2"/>
    <w:rsid w:val="00DA6009"/>
    <w:rsid w:val="00DB4DD8"/>
    <w:rsid w:val="00DE6E84"/>
    <w:rsid w:val="00E138C2"/>
    <w:rsid w:val="00E21092"/>
    <w:rsid w:val="00E21D27"/>
    <w:rsid w:val="00E24B12"/>
    <w:rsid w:val="00E527A0"/>
    <w:rsid w:val="00EB0C57"/>
    <w:rsid w:val="00EB45DC"/>
    <w:rsid w:val="00EF3550"/>
    <w:rsid w:val="00F058F4"/>
    <w:rsid w:val="00F13A72"/>
    <w:rsid w:val="00F26F1E"/>
    <w:rsid w:val="00FA1E0F"/>
    <w:rsid w:val="00FB7D7A"/>
    <w:rsid w:val="00FF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86"/>
    <w:rPr>
      <w:rFonts w:ascii="Tahoma" w:hAnsi="Tahoma" w:cs="Tahoma"/>
      <w:sz w:val="16"/>
      <w:szCs w:val="16"/>
    </w:rPr>
  </w:style>
  <w:style w:type="character" w:styleId="Hyperlink">
    <w:name w:val="Hyperlink"/>
    <w:basedOn w:val="DefaultParagraphFont"/>
    <w:uiPriority w:val="99"/>
    <w:unhideWhenUsed/>
    <w:rsid w:val="00A6670A"/>
    <w:rPr>
      <w:color w:val="0000FF" w:themeColor="hyperlink"/>
      <w:u w:val="single"/>
    </w:rPr>
  </w:style>
  <w:style w:type="paragraph" w:styleId="Header">
    <w:name w:val="header"/>
    <w:basedOn w:val="Normal"/>
    <w:link w:val="HeaderChar"/>
    <w:uiPriority w:val="99"/>
    <w:unhideWhenUsed/>
    <w:rsid w:val="00B51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E0"/>
  </w:style>
  <w:style w:type="paragraph" w:styleId="Footer">
    <w:name w:val="footer"/>
    <w:basedOn w:val="Normal"/>
    <w:link w:val="FooterChar"/>
    <w:uiPriority w:val="99"/>
    <w:unhideWhenUsed/>
    <w:rsid w:val="00B51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4E0"/>
  </w:style>
  <w:style w:type="character" w:customStyle="1" w:styleId="shorttext">
    <w:name w:val="short_text"/>
    <w:basedOn w:val="DefaultParagraphFont"/>
    <w:rsid w:val="00925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86"/>
    <w:rPr>
      <w:rFonts w:ascii="Tahoma" w:hAnsi="Tahoma" w:cs="Tahoma"/>
      <w:sz w:val="16"/>
      <w:szCs w:val="16"/>
    </w:rPr>
  </w:style>
  <w:style w:type="character" w:styleId="Hyperlink">
    <w:name w:val="Hyperlink"/>
    <w:basedOn w:val="DefaultParagraphFont"/>
    <w:uiPriority w:val="99"/>
    <w:unhideWhenUsed/>
    <w:rsid w:val="00A6670A"/>
    <w:rPr>
      <w:color w:val="0000FF" w:themeColor="hyperlink"/>
      <w:u w:val="single"/>
    </w:rPr>
  </w:style>
  <w:style w:type="paragraph" w:styleId="Header">
    <w:name w:val="header"/>
    <w:basedOn w:val="Normal"/>
    <w:link w:val="HeaderChar"/>
    <w:uiPriority w:val="99"/>
    <w:unhideWhenUsed/>
    <w:rsid w:val="00B51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E0"/>
  </w:style>
  <w:style w:type="paragraph" w:styleId="Footer">
    <w:name w:val="footer"/>
    <w:basedOn w:val="Normal"/>
    <w:link w:val="FooterChar"/>
    <w:uiPriority w:val="99"/>
    <w:unhideWhenUsed/>
    <w:rsid w:val="00B51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4E0"/>
  </w:style>
  <w:style w:type="character" w:customStyle="1" w:styleId="shorttext">
    <w:name w:val="short_text"/>
    <w:basedOn w:val="DefaultParagraphFont"/>
    <w:rsid w:val="00925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7219">
      <w:bodyDiv w:val="1"/>
      <w:marLeft w:val="0"/>
      <w:marRight w:val="0"/>
      <w:marTop w:val="0"/>
      <w:marBottom w:val="0"/>
      <w:divBdr>
        <w:top w:val="none" w:sz="0" w:space="0" w:color="auto"/>
        <w:left w:val="none" w:sz="0" w:space="0" w:color="auto"/>
        <w:bottom w:val="none" w:sz="0" w:space="0" w:color="auto"/>
        <w:right w:val="none" w:sz="0" w:space="0" w:color="auto"/>
      </w:divBdr>
      <w:divsChild>
        <w:div w:id="1532184655">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f.biamino@techbsa.com" TargetMode="External"/><Relationship Id="rId5" Type="http://schemas.openxmlformats.org/officeDocument/2006/relationships/footnotes" Target="footnotes.xml"/><Relationship Id="rId10" Type="http://schemas.openxmlformats.org/officeDocument/2006/relationships/hyperlink" Target="mailto:beisenbrown@edgeglobalsupply.com" TargetMode="External"/><Relationship Id="rId4" Type="http://schemas.openxmlformats.org/officeDocument/2006/relationships/webSettings" Target="webSettings.xml"/><Relationship Id="rId9" Type="http://schemas.openxmlformats.org/officeDocument/2006/relationships/hyperlink" Target="http://www.edgeglobalsupp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Rockwell Automation</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 Eisenbrown</dc:creator>
  <cp:lastModifiedBy>Edge Investment</cp:lastModifiedBy>
  <cp:revision>5</cp:revision>
  <cp:lastPrinted>2017-07-27T13:21:00Z</cp:lastPrinted>
  <dcterms:created xsi:type="dcterms:W3CDTF">2017-07-27T13:07:00Z</dcterms:created>
  <dcterms:modified xsi:type="dcterms:W3CDTF">2017-07-27T13:46:00Z</dcterms:modified>
</cp:coreProperties>
</file>